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jc w:val="center"/>
        <w:rPr>
          <w:b w:val="1"/>
          <w:bCs w:val="1"/>
          <w:sz w:val="34"/>
          <w:szCs w:val="34"/>
        </w:rPr>
      </w:pPr>
      <w:bookmarkStart w:colFirst="0" w:colLast="0" w:name="_nvxr6hsm7d7v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Proyecto de Mejora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jc w:val="center"/>
        <w:rPr>
          <w:b w:val="1"/>
          <w:bCs w:val="1"/>
          <w:color w:val="000000"/>
          <w:sz w:val="26"/>
          <w:szCs w:val="26"/>
        </w:rPr>
      </w:pPr>
      <w:bookmarkStart w:colFirst="0" w:colLast="0" w:name="_eb05lg3to8ra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Sistema Informático para la accesibilidad, manejo y control de Documentos del SGOE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nx4o01kfib40" w:id="2"/>
      <w:bookmarkEnd w:id="2"/>
      <w:r w:rsidDel="00000000" w:rsidR="00000000" w:rsidRPr="00000000">
        <w:rPr>
          <w:color w:val="000000"/>
          <w:sz w:val="26"/>
          <w:szCs w:val="26"/>
          <w:rtl w:val="0"/>
        </w:rPr>
        <w:t xml:space="preserve">1. Nombre del proyecto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Implementación de un Sistema Informático de Gestión Documental para el SGOE (SIGED-SGOE).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b7ae66ngzl37" w:id="3"/>
      <w:bookmarkEnd w:id="3"/>
      <w:r w:rsidDel="00000000" w:rsidR="00000000" w:rsidRPr="00000000">
        <w:rPr>
          <w:color w:val="000000"/>
          <w:sz w:val="26"/>
          <w:szCs w:val="26"/>
          <w:rtl w:val="0"/>
        </w:rPr>
        <w:t xml:space="preserve">2. Fundamentación normativa (ISO 21001:2018)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presente proyecto se fundamenta en los requisitos de la ISO 21001:2018 relacionados con la gestión eficaz de la información documentada, la mejora continua y el enfoque en las partes interesadas, particularmente:</w:t>
      </w:r>
    </w:p>
    <w:p w:rsidR="00000000" w:rsidDel="00000000" w:rsidP="00000000" w:rsidRDefault="00000000" w:rsidRPr="00000000" w14:paraId="00000009">
      <w:pPr>
        <w:numPr>
          <w:ilvl w:val="0"/>
          <w:numId w:val="11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Cláusula 4.4: Sistema de gestión para organizaciones educativas.</w:t>
      </w:r>
    </w:p>
    <w:p w:rsidR="00000000" w:rsidDel="00000000" w:rsidP="00000000" w:rsidRDefault="00000000" w:rsidRPr="00000000" w14:paraId="0000000A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Cláusula 5.1 y 5.2: Liderazgo, compromiso y política.</w:t>
      </w:r>
    </w:p>
    <w:p w:rsidR="00000000" w:rsidDel="00000000" w:rsidP="00000000" w:rsidRDefault="00000000" w:rsidRPr="00000000" w14:paraId="0000000B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Cláusula 7.1.3: Infraestructura.</w:t>
      </w:r>
    </w:p>
    <w:p w:rsidR="00000000" w:rsidDel="00000000" w:rsidP="00000000" w:rsidRDefault="00000000" w:rsidRPr="00000000" w14:paraId="0000000C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Cláusula 7.5: Información documentada (creación, actualización, control y acceso).</w:t>
      </w:r>
    </w:p>
    <w:p w:rsidR="00000000" w:rsidDel="00000000" w:rsidP="00000000" w:rsidRDefault="00000000" w:rsidRPr="00000000" w14:paraId="0000000D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Cláusula 8.1: Planificación y control operacional.</w:t>
      </w:r>
    </w:p>
    <w:p w:rsidR="00000000" w:rsidDel="00000000" w:rsidP="00000000" w:rsidRDefault="00000000" w:rsidRPr="00000000" w14:paraId="0000000E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Cláusula 9.1 y 9.2: Seguimiento, medición y auditorías internas.</w:t>
      </w:r>
    </w:p>
    <w:p w:rsidR="00000000" w:rsidDel="00000000" w:rsidP="00000000" w:rsidRDefault="00000000" w:rsidRPr="00000000" w14:paraId="0000000F">
      <w:pPr>
        <w:numPr>
          <w:ilvl w:val="0"/>
          <w:numId w:val="11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Cláusula 10.2 y 10.3: No conformidad, acción correctiva y mejora continua.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Este proyecto atiende hallazgos recurrentes relacionados con el uso de formatos no vigentes, falta de control documental, dispersión de evidencias y riesgos de pérdida de información.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gm7rajr1tx83" w:id="4"/>
      <w:bookmarkEnd w:id="4"/>
      <w:r w:rsidDel="00000000" w:rsidR="00000000" w:rsidRPr="00000000">
        <w:rPr>
          <w:color w:val="000000"/>
          <w:sz w:val="26"/>
          <w:szCs w:val="26"/>
          <w:rtl w:val="0"/>
        </w:rPr>
        <w:t xml:space="preserve">3. Diagnóstico del problema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Actualmente, el SGOE presenta las siguientes situaciones: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Dispersión de documentos en carpetas físicas y digitales no estandarizadas.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Uso simultáneo de formatos vigentes y no vigentes.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Falta de trazabilidad entre procesos, evidencias y versiones documentales.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Riesgo de pérdida, modificación no autorizada o eliminación de información.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Dificultad para el acceso oportuno a documentos durante auditorías internas y externas.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Estas condiciones impactan negativamente en el cumplimiento del requisito 7.5 de la ISO 21001:2018 y limitan la eficacia del sistema de gestión.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jqo27vuqcmn0" w:id="5"/>
      <w:bookmarkEnd w:id="5"/>
      <w:r w:rsidDel="00000000" w:rsidR="00000000" w:rsidRPr="00000000">
        <w:rPr>
          <w:color w:val="000000"/>
          <w:sz w:val="26"/>
          <w:szCs w:val="26"/>
          <w:rtl w:val="0"/>
        </w:rPr>
        <w:t xml:space="preserve">4. Justificación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implementación de un sistema informático institucional permitirá:</w:t>
      </w:r>
    </w:p>
    <w:p w:rsidR="00000000" w:rsidDel="00000000" w:rsidP="00000000" w:rsidRDefault="00000000" w:rsidRPr="00000000" w14:paraId="0000001B">
      <w:pPr>
        <w:numPr>
          <w:ilvl w:val="0"/>
          <w:numId w:val="10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Garantizar el acceso controlado y oportuno a la información documentada.</w:t>
      </w:r>
    </w:p>
    <w:p w:rsidR="00000000" w:rsidDel="00000000" w:rsidP="00000000" w:rsidRDefault="00000000" w:rsidRPr="00000000" w14:paraId="0000001C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Asegurar la vigencia, integridad y trazabilidad de los documentos del SGOE.</w:t>
      </w:r>
    </w:p>
    <w:p w:rsidR="00000000" w:rsidDel="00000000" w:rsidP="00000000" w:rsidRDefault="00000000" w:rsidRPr="00000000" w14:paraId="0000001D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Fortalecer la cultura de calidad y mejora continua.</w:t>
      </w:r>
    </w:p>
    <w:p w:rsidR="00000000" w:rsidDel="00000000" w:rsidP="00000000" w:rsidRDefault="00000000" w:rsidRPr="00000000" w14:paraId="0000001E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Reducir riesgos operativos y hallazgos en auditorías de certificación.</w:t>
      </w:r>
    </w:p>
    <w:p w:rsidR="00000000" w:rsidDel="00000000" w:rsidP="00000000" w:rsidRDefault="00000000" w:rsidRPr="00000000" w14:paraId="0000001F">
      <w:pPr>
        <w:numPr>
          <w:ilvl w:val="0"/>
          <w:numId w:val="10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Facilitar la toma de decisiones basada en información confiable.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tv631k894kqn" w:id="6"/>
      <w:bookmarkEnd w:id="6"/>
      <w:r w:rsidDel="00000000" w:rsidR="00000000" w:rsidRPr="00000000">
        <w:rPr>
          <w:color w:val="000000"/>
          <w:sz w:val="26"/>
          <w:szCs w:val="26"/>
          <w:rtl w:val="0"/>
        </w:rPr>
        <w:t xml:space="preserve">5. Objetivo general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Diseñar, implementar y operar un Sistema Informático de Gestión Documental del SGOE que garantice la accesibilidad, manejo, control, actualización y resguardo de la información documentada, conforme a los requisitos de la ISO 21001:2018, fortaleciendo la eficacia del sistema de gestión y la mejora continua.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peixvukq7hmc" w:id="7"/>
      <w:bookmarkEnd w:id="7"/>
      <w:r w:rsidDel="00000000" w:rsidR="00000000" w:rsidRPr="00000000">
        <w:rPr>
          <w:color w:val="000000"/>
          <w:sz w:val="26"/>
          <w:szCs w:val="26"/>
          <w:rtl w:val="0"/>
        </w:rPr>
        <w:t xml:space="preserve">6. Objetivos específicos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Centralizar la documentación del SGOE en un repositorio digital institucional.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Asegurar el control de versiones, vigencia y autorización de documentos.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Definir niveles de acceso por rol y proceso.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Facilitar la consulta y descarga de documentos vigentes.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Integrar evidencias de procesos, auditorías y acciones correctivas.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Reducir el uso de documentos físicos y duplicidades.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2op69gtt4hfl" w:id="8"/>
      <w:bookmarkEnd w:id="8"/>
      <w:r w:rsidDel="00000000" w:rsidR="00000000" w:rsidRPr="00000000">
        <w:rPr>
          <w:color w:val="000000"/>
          <w:sz w:val="26"/>
          <w:szCs w:val="26"/>
          <w:rtl w:val="0"/>
        </w:rPr>
        <w:t xml:space="preserve">7. Alcance del proyecto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proyecto aplica a:</w:t>
      </w:r>
    </w:p>
    <w:p w:rsidR="00000000" w:rsidDel="00000000" w:rsidP="00000000" w:rsidRDefault="00000000" w:rsidRPr="00000000" w14:paraId="0000002B">
      <w:pPr>
        <w:numPr>
          <w:ilvl w:val="0"/>
          <w:numId w:val="13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Todos los procesos del SGOE.</w:t>
      </w:r>
    </w:p>
    <w:p w:rsidR="00000000" w:rsidDel="00000000" w:rsidP="00000000" w:rsidRDefault="00000000" w:rsidRPr="00000000" w14:paraId="0000002C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Documentos normativos, operativos y registros.</w:t>
      </w:r>
    </w:p>
    <w:p w:rsidR="00000000" w:rsidDel="00000000" w:rsidP="00000000" w:rsidRDefault="00000000" w:rsidRPr="00000000" w14:paraId="0000002D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Formatos institucionales, listas maestras y evidencias.</w:t>
      </w:r>
    </w:p>
    <w:p w:rsidR="00000000" w:rsidDel="00000000" w:rsidP="00000000" w:rsidRDefault="00000000" w:rsidRPr="00000000" w14:paraId="0000002E">
      <w:pPr>
        <w:numPr>
          <w:ilvl w:val="0"/>
          <w:numId w:val="13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Usuarios internos: Alta Dirección, responsables de proceso, auditores internos y personal operativo.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m0xm28plcj9d" w:id="9"/>
      <w:bookmarkEnd w:id="9"/>
      <w:r w:rsidDel="00000000" w:rsidR="00000000" w:rsidRPr="00000000">
        <w:rPr>
          <w:color w:val="000000"/>
          <w:sz w:val="26"/>
          <w:szCs w:val="26"/>
          <w:rtl w:val="0"/>
        </w:rPr>
        <w:t xml:space="preserve">8. Partes interesadas</w:t>
      </w:r>
    </w:p>
    <w:p w:rsidR="00000000" w:rsidDel="00000000" w:rsidP="00000000" w:rsidRDefault="00000000" w:rsidRPr="00000000" w14:paraId="00000030">
      <w:pPr>
        <w:numPr>
          <w:ilvl w:val="0"/>
          <w:numId w:val="9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Alta Dirección.</w:t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Encargado del SGOE.</w:t>
      </w:r>
    </w:p>
    <w:p w:rsidR="00000000" w:rsidDel="00000000" w:rsidP="00000000" w:rsidRDefault="00000000" w:rsidRPr="00000000" w14:paraId="00000032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Responsables de procesos.</w:t>
      </w:r>
    </w:p>
    <w:p w:rsidR="00000000" w:rsidDel="00000000" w:rsidP="00000000" w:rsidRDefault="00000000" w:rsidRPr="00000000" w14:paraId="00000033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Auditores internos.</w:t>
      </w:r>
    </w:p>
    <w:p w:rsidR="00000000" w:rsidDel="00000000" w:rsidP="00000000" w:rsidRDefault="00000000" w:rsidRPr="00000000" w14:paraId="00000034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Personal docente y administrativo.</w:t>
      </w:r>
    </w:p>
    <w:p w:rsidR="00000000" w:rsidDel="00000000" w:rsidP="00000000" w:rsidRDefault="00000000" w:rsidRPr="00000000" w14:paraId="00000035">
      <w:pPr>
        <w:numPr>
          <w:ilvl w:val="0"/>
          <w:numId w:val="9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Organismo certificador (parte interesada externa).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58rqtssdohnl" w:id="10"/>
      <w:bookmarkEnd w:id="10"/>
      <w:r w:rsidDel="00000000" w:rsidR="00000000" w:rsidRPr="00000000">
        <w:rPr>
          <w:color w:val="000000"/>
          <w:sz w:val="26"/>
          <w:szCs w:val="26"/>
          <w:rtl w:val="0"/>
        </w:rPr>
        <w:t xml:space="preserve">9. Descripción del sistema informático (SIGED-SGOE)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sistema deberá contar, como mínimo, con los siguientes módulos: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Repositorio documental centralizado por procesos.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Control de versiones y vigencia (historial automático).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Flujo de aprobación documental.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Gestión de accesos por roles.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Lista maestra digital automática.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Carga y consulta de evidencias.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Respaldos automáticos y seguridad de la información.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Bitácora de cambios y trazabilidad.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daew39tc5hfb" w:id="11"/>
      <w:bookmarkEnd w:id="11"/>
      <w:r w:rsidDel="00000000" w:rsidR="00000000" w:rsidRPr="00000000">
        <w:rPr>
          <w:color w:val="000000"/>
          <w:sz w:val="26"/>
          <w:szCs w:val="26"/>
          <w:rtl w:val="0"/>
        </w:rPr>
        <w:t xml:space="preserve">10. Metodología de implementación (ciclo PHVA)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Planear: Diagnóstico documental, definición de requerimientos, diseño del sistema y planificación del proyecto.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Hacer: Desarrollo o configuración del sistema, migración documental, capacitación a usuarios y puesta en marcha.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Verificar: Evaluación del uso del sistema, auditorías internas y revisión de indicadores.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Actuar: Ajustes, mejoras funcionales y actualización de procedimientos relacionados (P-E-PL-15 Gestión Documental).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caz7ut7osmkt" w:id="12"/>
      <w:bookmarkEnd w:id="12"/>
      <w:r w:rsidDel="00000000" w:rsidR="00000000" w:rsidRPr="00000000">
        <w:rPr>
          <w:color w:val="000000"/>
          <w:sz w:val="26"/>
          <w:szCs w:val="26"/>
          <w:rtl w:val="0"/>
        </w:rPr>
        <w:t xml:space="preserve">11. Actividades principales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Levantar inventario documental del SGOE.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Clasificar documentos por proceso y tipo.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Definir roles, permisos y responsables.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Diseñar la estructura del repositorio.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Implementar el sistema informático.</w:t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Migrar documentos vigentes.</w:t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Capacitar a usuarios clave.</w:t>
      </w:r>
    </w:p>
    <w:p w:rsidR="00000000" w:rsidDel="00000000" w:rsidP="00000000" w:rsidRDefault="00000000" w:rsidRPr="00000000" w14:paraId="00000050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Ejecutar prueba piloto.</w:t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Liberar el sistema institucionalmente.</w:t>
      </w:r>
    </w:p>
    <w:p w:rsidR="00000000" w:rsidDel="00000000" w:rsidP="00000000" w:rsidRDefault="00000000" w:rsidRPr="00000000" w14:paraId="00000052">
      <w:pPr>
        <w:numPr>
          <w:ilvl w:val="0"/>
          <w:numId w:val="4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Evaluar resultados y mejoras.</w:t>
      </w:r>
    </w:p>
    <w:p w:rsidR="00000000" w:rsidDel="00000000" w:rsidP="00000000" w:rsidRDefault="00000000" w:rsidRPr="00000000" w14:paraId="00000053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6854p2uhmj12" w:id="13"/>
      <w:bookmarkEnd w:id="13"/>
      <w:r w:rsidDel="00000000" w:rsidR="00000000" w:rsidRPr="00000000">
        <w:rPr>
          <w:color w:val="000000"/>
          <w:sz w:val="26"/>
          <w:szCs w:val="26"/>
          <w:rtl w:val="0"/>
        </w:rPr>
        <w:t xml:space="preserve">12. Responsables del proyecto</w:t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Líder del proyecto: Encargado del SGOE.</w:t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Equipo técnico: Área de sistemas / TIC.</w:t>
      </w:r>
    </w:p>
    <w:p w:rsidR="00000000" w:rsidDel="00000000" w:rsidP="00000000" w:rsidRDefault="00000000" w:rsidRPr="00000000" w14:paraId="00000056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Equipo funcional: Responsables de procesos.</w:t>
      </w:r>
    </w:p>
    <w:p w:rsidR="00000000" w:rsidDel="00000000" w:rsidP="00000000" w:rsidRDefault="00000000" w:rsidRPr="00000000" w14:paraId="00000057">
      <w:pPr>
        <w:numPr>
          <w:ilvl w:val="0"/>
          <w:numId w:val="7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Aprobación: Alta Dirección.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yfaa15k9p248" w:id="14"/>
      <w:bookmarkEnd w:id="14"/>
      <w:r w:rsidDel="00000000" w:rsidR="00000000" w:rsidRPr="00000000">
        <w:rPr>
          <w:color w:val="000000"/>
          <w:sz w:val="26"/>
          <w:szCs w:val="26"/>
          <w:rtl w:val="0"/>
        </w:rPr>
        <w:t xml:space="preserve">13. Recursos necesarios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Humanos: Equipo SGOE, TIC, responsables de procesos.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Tecnológicos: Servidor institucional o nube segura, software de gestión documental, equipos de cómputo.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Documentales: Lista maestra vigente, procedimientos, formatos y registros.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ustf51biijfx" w:id="15"/>
      <w:bookmarkEnd w:id="15"/>
      <w:r w:rsidDel="00000000" w:rsidR="00000000" w:rsidRPr="00000000">
        <w:rPr>
          <w:color w:val="000000"/>
          <w:sz w:val="26"/>
          <w:szCs w:val="26"/>
          <w:rtl w:val="0"/>
        </w:rPr>
        <w:t xml:space="preserve">14. Cronograma general (referencial)</w:t>
      </w:r>
    </w:p>
    <w:p w:rsidR="00000000" w:rsidDel="00000000" w:rsidP="00000000" w:rsidRDefault="00000000" w:rsidRPr="00000000" w14:paraId="0000005F">
      <w:pPr>
        <w:numPr>
          <w:ilvl w:val="0"/>
          <w:numId w:val="8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Mes 1: Diagnóstico y diseño.</w:t>
      </w:r>
    </w:p>
    <w:p w:rsidR="00000000" w:rsidDel="00000000" w:rsidP="00000000" w:rsidRDefault="00000000" w:rsidRPr="00000000" w14:paraId="00000060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Mes 2: Desarrollo/configuración y migración.</w:t>
      </w:r>
    </w:p>
    <w:p w:rsidR="00000000" w:rsidDel="00000000" w:rsidP="00000000" w:rsidRDefault="00000000" w:rsidRPr="00000000" w14:paraId="00000061">
      <w:pPr>
        <w:numPr>
          <w:ilvl w:val="0"/>
          <w:numId w:val="8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Mes 3: Capacitación, piloto y liberación.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1o7ozgcezkb2" w:id="16"/>
      <w:bookmarkEnd w:id="16"/>
      <w:r w:rsidDel="00000000" w:rsidR="00000000" w:rsidRPr="00000000">
        <w:rPr>
          <w:color w:val="000000"/>
          <w:sz w:val="26"/>
          <w:szCs w:val="26"/>
          <w:rtl w:val="0"/>
        </w:rPr>
        <w:t xml:space="preserve">15. Indicadores de desempeño</w:t>
      </w:r>
    </w:p>
    <w:p w:rsidR="00000000" w:rsidDel="00000000" w:rsidP="00000000" w:rsidRDefault="00000000" w:rsidRPr="00000000" w14:paraId="00000064">
      <w:pPr>
        <w:numPr>
          <w:ilvl w:val="0"/>
          <w:numId w:val="12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% de documentos vigentes cargados en el sistema.</w:t>
      </w:r>
    </w:p>
    <w:p w:rsidR="00000000" w:rsidDel="00000000" w:rsidP="00000000" w:rsidRDefault="00000000" w:rsidRPr="00000000" w14:paraId="00000065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% de procesos con repositorio activo.</w:t>
      </w:r>
    </w:p>
    <w:p w:rsidR="00000000" w:rsidDel="00000000" w:rsidP="00000000" w:rsidRDefault="00000000" w:rsidRPr="00000000" w14:paraId="00000066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Número de accesos y consultas mensuales.</w:t>
      </w:r>
    </w:p>
    <w:p w:rsidR="00000000" w:rsidDel="00000000" w:rsidP="00000000" w:rsidRDefault="00000000" w:rsidRPr="00000000" w14:paraId="00000067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Reducción de hallazgos documentales en auditorías.</w:t>
      </w:r>
    </w:p>
    <w:p w:rsidR="00000000" w:rsidDel="00000000" w:rsidP="00000000" w:rsidRDefault="00000000" w:rsidRPr="00000000" w14:paraId="00000068">
      <w:pPr>
        <w:numPr>
          <w:ilvl w:val="0"/>
          <w:numId w:val="12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Nivel de satisfacción de usuarios internos.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Fecha para analizar los indicadores: Marzo del 2026.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bnj0q4jcfvf4" w:id="17"/>
      <w:bookmarkEnd w:id="17"/>
      <w:r w:rsidDel="00000000" w:rsidR="00000000" w:rsidRPr="00000000">
        <w:rPr>
          <w:color w:val="000000"/>
          <w:sz w:val="26"/>
          <w:szCs w:val="26"/>
          <w:rtl w:val="0"/>
        </w:rPr>
        <w:t xml:space="preserve">16. Riesgos y controles</w:t>
      </w:r>
    </w:p>
    <w:p w:rsidR="00000000" w:rsidDel="00000000" w:rsidP="00000000" w:rsidRDefault="00000000" w:rsidRPr="00000000" w14:paraId="0000006C">
      <w:pPr>
        <w:numPr>
          <w:ilvl w:val="0"/>
          <w:numId w:val="14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Resistencia al cambio: Capacitación y acompañamiento.</w:t>
      </w:r>
    </w:p>
    <w:p w:rsidR="00000000" w:rsidDel="00000000" w:rsidP="00000000" w:rsidRDefault="00000000" w:rsidRPr="00000000" w14:paraId="0000006D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Uso incorrecto del sistema: Manuales y roles definidos.</w:t>
      </w:r>
    </w:p>
    <w:p w:rsidR="00000000" w:rsidDel="00000000" w:rsidP="00000000" w:rsidRDefault="00000000" w:rsidRPr="00000000" w14:paraId="0000006E">
      <w:pPr>
        <w:numPr>
          <w:ilvl w:val="0"/>
          <w:numId w:val="14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Pérdida de información: Respaldos automáticos y control de accesos.</w:t>
      </w:r>
    </w:p>
    <w:p w:rsidR="00000000" w:rsidDel="00000000" w:rsidP="00000000" w:rsidRDefault="00000000" w:rsidRPr="00000000" w14:paraId="0000006F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lmt1t49hkywq" w:id="18"/>
      <w:bookmarkEnd w:id="18"/>
      <w:r w:rsidDel="00000000" w:rsidR="00000000" w:rsidRPr="00000000">
        <w:rPr>
          <w:color w:val="000000"/>
          <w:sz w:val="26"/>
          <w:szCs w:val="26"/>
          <w:rtl w:val="0"/>
        </w:rPr>
        <w:t xml:space="preserve">17. Evidencias del proyecto</w:t>
      </w:r>
    </w:p>
    <w:p w:rsidR="00000000" w:rsidDel="00000000" w:rsidP="00000000" w:rsidRDefault="00000000" w:rsidRPr="00000000" w14:paraId="00000070">
      <w:pPr>
        <w:numPr>
          <w:ilvl w:val="0"/>
          <w:numId w:val="3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Sistema informático en operación.</w:t>
      </w:r>
    </w:p>
    <w:p w:rsidR="00000000" w:rsidDel="00000000" w:rsidP="00000000" w:rsidRDefault="00000000" w:rsidRPr="00000000" w14:paraId="00000071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Lista maestra digital.</w:t>
      </w:r>
    </w:p>
    <w:p w:rsidR="00000000" w:rsidDel="00000000" w:rsidP="00000000" w:rsidRDefault="00000000" w:rsidRPr="00000000" w14:paraId="00000072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Registros de capacitación.</w:t>
      </w:r>
    </w:p>
    <w:p w:rsidR="00000000" w:rsidDel="00000000" w:rsidP="00000000" w:rsidRDefault="00000000" w:rsidRPr="00000000" w14:paraId="00000073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Reportes de uso del sistema.</w:t>
      </w:r>
    </w:p>
    <w:p w:rsidR="00000000" w:rsidDel="00000000" w:rsidP="00000000" w:rsidRDefault="00000000" w:rsidRPr="00000000" w14:paraId="00000074">
      <w:pPr>
        <w:numPr>
          <w:ilvl w:val="0"/>
          <w:numId w:val="3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Resultados de auditorías internas.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r9fgkkolii0" w:id="19"/>
      <w:bookmarkEnd w:id="19"/>
      <w:r w:rsidDel="00000000" w:rsidR="00000000" w:rsidRPr="00000000">
        <w:rPr>
          <w:color w:val="000000"/>
          <w:sz w:val="26"/>
          <w:szCs w:val="26"/>
          <w:rtl w:val="0"/>
        </w:rPr>
        <w:t xml:space="preserve">18. Resultados esperados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Sistema documental accesible, controlado y auditable.</w:t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Cumplimiento efectivo del numeral 7.5 de la ISO 21001:2018.</w:t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Disminución de no conformidades documentales.</w:t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Fortalecimiento de la mejora continua del SGOE.</w:t>
      </w:r>
    </w:p>
    <w:p w:rsidR="00000000" w:rsidDel="00000000" w:rsidP="00000000" w:rsidRDefault="00000000" w:rsidRPr="00000000" w14:paraId="0000007B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3"/>
        <w:keepNext w:val="0"/>
        <w:keepLines w:val="0"/>
        <w:spacing w:before="280" w:lineRule="auto"/>
        <w:rPr>
          <w:color w:val="000000"/>
          <w:sz w:val="26"/>
          <w:szCs w:val="26"/>
        </w:rPr>
      </w:pPr>
      <w:bookmarkStart w:colFirst="0" w:colLast="0" w:name="_pswb4kd12ra" w:id="20"/>
      <w:bookmarkEnd w:id="20"/>
      <w:r w:rsidDel="00000000" w:rsidR="00000000" w:rsidRPr="00000000">
        <w:rPr>
          <w:color w:val="000000"/>
          <w:sz w:val="26"/>
          <w:szCs w:val="26"/>
          <w:rtl w:val="0"/>
        </w:rPr>
        <w:t xml:space="preserve">19. Vinculación con mejora continua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Este proyecto se integra al Plan de Mejora Continua del SGOE y se activa como acción correctiva sistémica derivada de auditorías internas y de certificación, asegurando su sostenibilidad y actualización permanente.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Aprobación del proyecto</w:t>
        <w:br w:type="textWrapping"/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Dra. Alma Verónica Tavares Viramontes.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widowControl w:val="0"/>
      <w:spacing w:line="276" w:lineRule="auto"/>
      <w:rPr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1"/>
      <w:tblW w:w="10440.0" w:type="dxa"/>
      <w:jc w:val="center"/>
      <w:tblLayout w:type="fixed"/>
      <w:tblLook w:val="0400"/>
    </w:tblPr>
    <w:tblGrid>
      <w:gridCol w:w="1820"/>
      <w:gridCol w:w="5960"/>
      <w:gridCol w:w="2660"/>
      <w:tblGridChange w:id="0">
        <w:tblGrid>
          <w:gridCol w:w="1820"/>
          <w:gridCol w:w="5960"/>
          <w:gridCol w:w="2660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82">
          <w:pPr>
            <w:spacing w:line="240" w:lineRule="auto"/>
            <w:rPr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29844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83">
          <w:pPr>
            <w:spacing w:line="240" w:lineRule="auto"/>
            <w:jc w:val="center"/>
            <w:rPr>
              <w:b w:val="1"/>
              <w:bCs w:val="1"/>
            </w:rPr>
          </w:pPr>
          <w:r w:rsidDel="00000000" w:rsidR="00000000" w:rsidRPr="00000000">
            <w:rPr>
              <w:b w:val="1"/>
              <w:bCs w:val="1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shd w:fill="ffffff" w:val="clear"/>
        </w:tcPr>
        <w:p w:rsidR="00000000" w:rsidDel="00000000" w:rsidP="00000000" w:rsidRDefault="00000000" w:rsidRPr="00000000" w14:paraId="00000084">
          <w:pPr>
            <w:spacing w:line="240" w:lineRule="auto"/>
            <w:jc w:val="both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Código: FO-E-PL-14-19</w:t>
          </w:r>
        </w:p>
        <w:p w:rsidR="00000000" w:rsidDel="00000000" w:rsidP="00000000" w:rsidRDefault="00000000" w:rsidRPr="00000000" w14:paraId="00000085">
          <w:pPr>
            <w:spacing w:line="240" w:lineRule="auto"/>
            <w:jc w:val="both"/>
            <w:rPr>
              <w:sz w:val="18"/>
              <w:szCs w:val="18"/>
            </w:rPr>
          </w:pPr>
          <w:bookmarkStart w:colFirst="0" w:colLast="0" w:name="_gjdgxs" w:id="21"/>
          <w:bookmarkEnd w:id="21"/>
          <w:r w:rsidDel="00000000" w:rsidR="00000000" w:rsidRPr="00000000">
            <w:rPr>
              <w:sz w:val="18"/>
              <w:szCs w:val="18"/>
              <w:rtl w:val="0"/>
            </w:rPr>
            <w:t xml:space="preserve">Rev: 0</w:t>
          </w:r>
        </w:p>
        <w:p w:rsidR="00000000" w:rsidDel="00000000" w:rsidP="00000000" w:rsidRDefault="00000000" w:rsidRPr="00000000" w14:paraId="00000086">
          <w:pPr>
            <w:spacing w:line="240" w:lineRule="auto"/>
            <w:jc w:val="both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Fecha: 07/11/2025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87">
          <w:pPr>
            <w:widowControl w:val="0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88">
          <w:pPr>
            <w:widowControl w:val="0"/>
            <w:spacing w:line="276" w:lineRule="auto"/>
            <w:rPr>
              <w:b w:val="1"/>
              <w:bCs w:val="1"/>
            </w:rPr>
          </w:pPr>
          <w:r w:rsidDel="00000000" w:rsidR="00000000" w:rsidRPr="00000000">
            <w:rPr>
              <w:b w:val="1"/>
              <w:bCs w:val="1"/>
              <w:rtl w:val="0"/>
            </w:rPr>
            <w:t xml:space="preserve">Formato:</w:t>
          </w:r>
          <w:r w:rsidDel="00000000" w:rsidR="00000000" w:rsidRPr="00000000">
            <w:rPr>
              <w:rtl w:val="0"/>
            </w:rPr>
            <w:t xml:space="preserve"> Proyecto de mejora continua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89">
          <w:pPr>
            <w:tabs>
              <w:tab w:val="center" w:leader="none" w:pos="4419"/>
              <w:tab w:val="right" w:leader="none" w:pos="8838"/>
            </w:tabs>
            <w:spacing w:line="240" w:lineRule="auto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b w:val="1"/>
              <w:bCs w:val="1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b w:val="1"/>
              <w:bCs w:val="1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8A">
    <w:pPr>
      <w:tabs>
        <w:tab w:val="center" w:leader="none" w:pos="4252"/>
        <w:tab w:val="right" w:leader="none" w:pos="8504"/>
      </w:tabs>
      <w:spacing w:line="24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